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2BA6" w14:textId="7CC49EC8" w:rsidR="00C754C4" w:rsidRDefault="00666EB3" w:rsidP="00C754C4">
      <w:pPr>
        <w:pStyle w:val="Subtitl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0E5E6F" wp14:editId="69ABBED3">
                <wp:simplePos x="0" y="0"/>
                <wp:positionH relativeFrom="column">
                  <wp:posOffset>3322320</wp:posOffset>
                </wp:positionH>
                <wp:positionV relativeFrom="paragraph">
                  <wp:posOffset>-33020</wp:posOffset>
                </wp:positionV>
                <wp:extent cx="38100" cy="9232900"/>
                <wp:effectExtent l="0" t="0" r="0" b="0"/>
                <wp:wrapNone/>
                <wp:docPr id="20406710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923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064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61.6pt;margin-top:-2.6pt;width:3pt;height:727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" strokeweight="1pt">
                <v:stroke dashstyle="1 1"/>
              </v:shape>
            </w:pict>
          </mc:Fallback>
        </mc:AlternateContent>
      </w:r>
    </w:p>
    <w:p w14:paraId="15547A91" w14:textId="77777777" w:rsidR="00523AF7" w:rsidRPr="00A46C81" w:rsidRDefault="00523AF7" w:rsidP="00C754C4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 xml:space="preserve">Custom Mix </w:t>
      </w:r>
      <w:r w:rsidR="0052157D" w:rsidRPr="00A46C81">
        <w:rPr>
          <w:rFonts w:ascii="Times New Roman" w:hAnsi="Times New Roman"/>
          <w:sz w:val="22"/>
          <w:szCs w:val="22"/>
        </w:rPr>
        <w:t>Chicken</w:t>
      </w:r>
      <w:r w:rsidR="00FF072F" w:rsidRPr="00A46C81">
        <w:rPr>
          <w:rFonts w:ascii="Times New Roman" w:hAnsi="Times New Roman"/>
          <w:sz w:val="22"/>
          <w:szCs w:val="22"/>
        </w:rPr>
        <w:t xml:space="preserve"> </w:t>
      </w:r>
      <w:r w:rsidRPr="00A46C81">
        <w:rPr>
          <w:rFonts w:ascii="Times New Roman" w:hAnsi="Times New Roman"/>
          <w:sz w:val="22"/>
          <w:szCs w:val="22"/>
        </w:rPr>
        <w:t>Feed</w:t>
      </w:r>
    </w:p>
    <w:p w14:paraId="64EEB882" w14:textId="77777777" w:rsidR="00523AF7" w:rsidRPr="00A46C81" w:rsidRDefault="00523AF7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>MEDICATED</w:t>
      </w:r>
    </w:p>
    <w:p w14:paraId="35293708" w14:textId="77777777" w:rsidR="00F81863" w:rsidRPr="00A46C81" w:rsidRDefault="00F81863">
      <w:pPr>
        <w:pStyle w:val="Subtitle"/>
        <w:rPr>
          <w:rFonts w:ascii="Times New Roman" w:hAnsi="Times New Roman"/>
          <w:sz w:val="22"/>
          <w:szCs w:val="22"/>
        </w:rPr>
      </w:pPr>
    </w:p>
    <w:p w14:paraId="093105A7" w14:textId="77777777" w:rsidR="00523AF7" w:rsidRPr="00A46C81" w:rsidRDefault="00523AF7" w:rsidP="00E521D9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 xml:space="preserve">Active Drug Ingredient: </w:t>
      </w:r>
      <w:r w:rsidR="009C239E" w:rsidRPr="00A46C81">
        <w:rPr>
          <w:rFonts w:ascii="Times New Roman" w:hAnsi="Times New Roman"/>
          <w:sz w:val="22"/>
          <w:szCs w:val="22"/>
        </w:rPr>
        <w:t>LASALOCID</w:t>
      </w:r>
    </w:p>
    <w:p w14:paraId="38B27FAE" w14:textId="77777777" w:rsidR="00523AF7" w:rsidRPr="00A46C81" w:rsidRDefault="00523AF7" w:rsidP="00E521D9">
      <w:pPr>
        <w:pStyle w:val="Subtitle"/>
        <w:rPr>
          <w:rFonts w:ascii="Times New Roman" w:hAnsi="Times New Roman"/>
          <w:sz w:val="22"/>
          <w:szCs w:val="22"/>
        </w:rPr>
      </w:pPr>
    </w:p>
    <w:p w14:paraId="32D90FE7" w14:textId="77777777" w:rsidR="00523AF7" w:rsidRPr="00A46C81" w:rsidRDefault="00523AF7" w:rsidP="00E521D9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 xml:space="preserve">This feed contains ____ grams per ton of </w:t>
      </w:r>
      <w:r w:rsidR="009C239E" w:rsidRPr="00A46C81">
        <w:rPr>
          <w:rFonts w:ascii="Times New Roman" w:hAnsi="Times New Roman"/>
          <w:sz w:val="22"/>
          <w:szCs w:val="22"/>
        </w:rPr>
        <w:t>LASALOCID</w:t>
      </w:r>
      <w:r w:rsidRPr="00A46C81">
        <w:rPr>
          <w:rFonts w:ascii="Times New Roman" w:hAnsi="Times New Roman"/>
          <w:sz w:val="22"/>
          <w:szCs w:val="22"/>
        </w:rPr>
        <w:t>.</w:t>
      </w:r>
    </w:p>
    <w:p w14:paraId="4C43D4A7" w14:textId="77777777" w:rsidR="00523AF7" w:rsidRPr="00A46C81" w:rsidRDefault="003B776C" w:rsidP="00A46C81">
      <w:pPr>
        <w:pStyle w:val="BodyText"/>
        <w:ind w:left="180" w:right="396" w:hanging="180"/>
        <w:jc w:val="center"/>
        <w:rPr>
          <w:rFonts w:ascii="Times New Roman" w:hAnsi="Times New Roman"/>
          <w:b w:val="0"/>
          <w:sz w:val="22"/>
          <w:szCs w:val="22"/>
        </w:rPr>
      </w:pPr>
      <w:r w:rsidRPr="00A46C81">
        <w:rPr>
          <w:rFonts w:ascii="Times New Roman" w:hAnsi="Times New Roman"/>
          <w:b w:val="0"/>
          <w:sz w:val="22"/>
          <w:szCs w:val="22"/>
        </w:rPr>
        <w:t>(</w:t>
      </w:r>
      <w:r w:rsidR="00A46C81" w:rsidRPr="00A46C81">
        <w:rPr>
          <w:rFonts w:ascii="Times New Roman" w:hAnsi="Times New Roman"/>
          <w:b w:val="0"/>
          <w:sz w:val="22"/>
          <w:szCs w:val="22"/>
        </w:rPr>
        <w:t>Grams/</w:t>
      </w:r>
      <w:r w:rsidR="00523AF7" w:rsidRPr="00A46C81">
        <w:rPr>
          <w:rFonts w:ascii="Times New Roman" w:hAnsi="Times New Roman"/>
          <w:b w:val="0"/>
          <w:sz w:val="22"/>
          <w:szCs w:val="22"/>
        </w:rPr>
        <w:t>ton divided by 2 is equ</w:t>
      </w:r>
      <w:r w:rsidRPr="00A46C81">
        <w:rPr>
          <w:rFonts w:ascii="Times New Roman" w:hAnsi="Times New Roman"/>
          <w:b w:val="0"/>
          <w:sz w:val="22"/>
          <w:szCs w:val="22"/>
        </w:rPr>
        <w:t>ivalent to milligrams per pound)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618"/>
      </w:tblGrid>
      <w:tr w:rsidR="00A46C81" w:rsidRPr="00A46C81" w14:paraId="04E6E8E1" w14:textId="77777777" w:rsidTr="0019411D">
        <w:tc>
          <w:tcPr>
            <w:tcW w:w="2170" w:type="dxa"/>
          </w:tcPr>
          <w:p w14:paraId="6141EC4C" w14:textId="77777777" w:rsidR="00A46C81" w:rsidRPr="00A46C81" w:rsidRDefault="00A46C81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>68-113 g/ton</w:t>
            </w:r>
          </w:p>
          <w:p w14:paraId="39131373" w14:textId="77777777" w:rsidR="00A46C81" w:rsidRPr="00A46C81" w:rsidRDefault="00A46C81" w:rsidP="00F6196F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>(0.0075-0.0125%)</w:t>
            </w:r>
          </w:p>
          <w:p w14:paraId="2BDDF593" w14:textId="77777777" w:rsidR="00A46C81" w:rsidRDefault="000F5F17" w:rsidP="00F6196F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Limitations for use:</w:t>
            </w:r>
          </w:p>
          <w:p w14:paraId="7D22D739" w14:textId="77777777" w:rsidR="000F5F17" w:rsidRPr="00A46C81" w:rsidRDefault="000F5F17" w:rsidP="00F6196F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Feed continuously as sole ration.</w:t>
            </w:r>
          </w:p>
        </w:tc>
        <w:tc>
          <w:tcPr>
            <w:tcW w:w="2618" w:type="dxa"/>
          </w:tcPr>
          <w:p w14:paraId="3CA7A935" w14:textId="77777777" w:rsidR="00A46C81" w:rsidRPr="00A46C81" w:rsidRDefault="00A46C81" w:rsidP="00F6196F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sz w:val="22"/>
                <w:szCs w:val="22"/>
              </w:rPr>
              <w:t>Chickens (broilers and fryers)</w:t>
            </w:r>
          </w:p>
          <w:p w14:paraId="071327B4" w14:textId="77777777" w:rsidR="00A46C81" w:rsidRPr="00A46C81" w:rsidRDefault="00A46C81" w:rsidP="002175AD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For the prevention of coccidiosis caused by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tenella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necatrix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acervulina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brunetti</w:t>
            </w:r>
            <w:proofErr w:type="spellEnd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,</w:t>
            </w: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mivati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 and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Eimeria maxima</w:t>
            </w: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</w:tr>
    </w:tbl>
    <w:p w14:paraId="2980B3F7" w14:textId="77777777" w:rsidR="009C239E" w:rsidRPr="00A46C81" w:rsidRDefault="00C87FE1" w:rsidP="0019411D">
      <w:pPr>
        <w:pStyle w:val="BodyText"/>
        <w:ind w:right="36" w:hanging="180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 xml:space="preserve"> </w:t>
      </w:r>
      <w:r w:rsidR="00A46C81">
        <w:rPr>
          <w:rFonts w:ascii="Times New Roman" w:hAnsi="Times New Roman"/>
          <w:sz w:val="22"/>
          <w:szCs w:val="22"/>
        </w:rPr>
        <w:t xml:space="preserve"> </w:t>
      </w:r>
      <w:r w:rsidRPr="00A46C81">
        <w:rPr>
          <w:rFonts w:ascii="Times New Roman" w:hAnsi="Times New Roman"/>
          <w:sz w:val="22"/>
          <w:szCs w:val="22"/>
        </w:rPr>
        <w:t xml:space="preserve"> </w:t>
      </w:r>
      <w:r w:rsidR="009C239E" w:rsidRPr="00A46C81">
        <w:rPr>
          <w:rFonts w:ascii="Times New Roman" w:hAnsi="Times New Roman"/>
          <w:sz w:val="22"/>
          <w:szCs w:val="22"/>
        </w:rPr>
        <w:t>WARNING</w:t>
      </w:r>
      <w:proofErr w:type="gramStart"/>
      <w:r w:rsidR="009C239E" w:rsidRPr="00A46C81">
        <w:rPr>
          <w:rFonts w:ascii="Times New Roman" w:hAnsi="Times New Roman"/>
          <w:sz w:val="22"/>
          <w:szCs w:val="22"/>
        </w:rPr>
        <w:t>:  For</w:t>
      </w:r>
      <w:proofErr w:type="gramEnd"/>
      <w:r w:rsidR="009C239E" w:rsidRPr="00A46C81">
        <w:rPr>
          <w:rFonts w:ascii="Times New Roman" w:hAnsi="Times New Roman"/>
          <w:sz w:val="22"/>
          <w:szCs w:val="22"/>
        </w:rPr>
        <w:t xml:space="preserve"> broiler or fryer chickens only.</w:t>
      </w:r>
    </w:p>
    <w:p w14:paraId="4984D55C" w14:textId="77777777" w:rsidR="009C239E" w:rsidRPr="00A46C81" w:rsidRDefault="00A46C81" w:rsidP="0019411D">
      <w:pPr>
        <w:pStyle w:val="BodyText"/>
        <w:ind w:right="36" w:hanging="18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9C239E" w:rsidRPr="00A46C81">
        <w:rPr>
          <w:rFonts w:ascii="Times New Roman" w:hAnsi="Times New Roman"/>
          <w:sz w:val="22"/>
          <w:szCs w:val="22"/>
        </w:rPr>
        <w:t>CAUTION</w:t>
      </w:r>
      <w:proofErr w:type="gramStart"/>
      <w:r w:rsidR="009C239E" w:rsidRPr="00A46C81">
        <w:rPr>
          <w:rFonts w:ascii="Times New Roman" w:hAnsi="Times New Roman"/>
          <w:sz w:val="22"/>
          <w:szCs w:val="22"/>
        </w:rPr>
        <w:t>:  The</w:t>
      </w:r>
      <w:proofErr w:type="gramEnd"/>
      <w:r w:rsidR="009C239E" w:rsidRPr="00A46C81">
        <w:rPr>
          <w:rFonts w:ascii="Times New Roman" w:hAnsi="Times New Roman"/>
          <w:sz w:val="22"/>
          <w:szCs w:val="22"/>
        </w:rPr>
        <w:t xml:space="preserve"> safety of Lasalocid for use in unapproved species has not been established.  Do not allow horses or other equines access to feed containing Lasalocid as ingestion may be fatal.</w:t>
      </w:r>
    </w:p>
    <w:p w14:paraId="07FA00F8" w14:textId="77777777" w:rsidR="009C239E" w:rsidRPr="00A46C81" w:rsidRDefault="009C239E" w:rsidP="0019411D">
      <w:pPr>
        <w:pStyle w:val="BodyText"/>
        <w:ind w:left="180" w:right="36" w:hanging="180"/>
        <w:jc w:val="right"/>
        <w:rPr>
          <w:rFonts w:ascii="Times New Roman" w:hAnsi="Times New Roman"/>
          <w:sz w:val="20"/>
        </w:rPr>
      </w:pPr>
    </w:p>
    <w:p w14:paraId="1D03D5B4" w14:textId="77777777" w:rsidR="00C87FE1" w:rsidRDefault="002175AD" w:rsidP="0019411D">
      <w:pPr>
        <w:pStyle w:val="BodyText"/>
        <w:ind w:left="180" w:right="36" w:hanging="180"/>
        <w:jc w:val="right"/>
        <w:rPr>
          <w:rFonts w:ascii="Times New Roman" w:hAnsi="Times New Roman"/>
          <w:sz w:val="20"/>
        </w:rPr>
      </w:pPr>
      <w:r w:rsidRPr="00A46C81">
        <w:rPr>
          <w:rFonts w:ascii="Times New Roman" w:hAnsi="Times New Roman"/>
          <w:sz w:val="20"/>
        </w:rPr>
        <w:t xml:space="preserve">UK Regulatory Services – </w:t>
      </w:r>
      <w:r w:rsidR="000F5F17">
        <w:rPr>
          <w:rFonts w:ascii="Times New Roman" w:hAnsi="Times New Roman"/>
          <w:sz w:val="20"/>
        </w:rPr>
        <w:t>01/17</w:t>
      </w:r>
    </w:p>
    <w:p w14:paraId="372A294A" w14:textId="77777777" w:rsidR="0019411D" w:rsidRDefault="0019411D" w:rsidP="0019411D">
      <w:pPr>
        <w:pStyle w:val="BodyText"/>
        <w:ind w:left="180" w:right="36" w:hanging="180"/>
        <w:jc w:val="right"/>
        <w:rPr>
          <w:rFonts w:ascii="Times New Roman" w:hAnsi="Times New Roman"/>
          <w:sz w:val="20"/>
        </w:rPr>
      </w:pPr>
    </w:p>
    <w:p w14:paraId="677EDFFC" w14:textId="3BE072EC" w:rsidR="0019411D" w:rsidRDefault="00666EB3" w:rsidP="0019411D">
      <w:pPr>
        <w:pStyle w:val="Sub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498D1C" wp14:editId="4F7AFA48">
                <wp:simplePos x="0" y="0"/>
                <wp:positionH relativeFrom="column">
                  <wp:posOffset>-633730</wp:posOffset>
                </wp:positionH>
                <wp:positionV relativeFrom="paragraph">
                  <wp:posOffset>109855</wp:posOffset>
                </wp:positionV>
                <wp:extent cx="7778750" cy="6350"/>
                <wp:effectExtent l="0" t="0" r="0" b="0"/>
                <wp:wrapNone/>
                <wp:docPr id="61856235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8750" cy="63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DFE86" id="AutoShape 3" o:spid="_x0000_s1026" type="#_x0000_t32" style="position:absolute;margin-left:-49.9pt;margin-top:8.65pt;width:612.5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" strokeweight="1pt">
                <v:stroke dashstyle="1 1"/>
              </v:shape>
            </w:pict>
          </mc:Fallback>
        </mc:AlternateContent>
      </w:r>
    </w:p>
    <w:p w14:paraId="0963BA2A" w14:textId="77777777" w:rsidR="0019411D" w:rsidRDefault="0019411D" w:rsidP="0019411D">
      <w:pPr>
        <w:pStyle w:val="Subtitle"/>
        <w:rPr>
          <w:rFonts w:ascii="Times New Roman" w:hAnsi="Times New Roman"/>
          <w:sz w:val="22"/>
          <w:szCs w:val="22"/>
        </w:rPr>
      </w:pPr>
    </w:p>
    <w:p w14:paraId="51E99B26" w14:textId="77777777" w:rsidR="0019411D" w:rsidRDefault="0019411D" w:rsidP="0019411D">
      <w:pPr>
        <w:pStyle w:val="Subtitle"/>
        <w:rPr>
          <w:rFonts w:ascii="Times New Roman" w:hAnsi="Times New Roman"/>
          <w:sz w:val="22"/>
          <w:szCs w:val="22"/>
        </w:rPr>
      </w:pPr>
    </w:p>
    <w:p w14:paraId="09F1DBFF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>Custom Mix Chicken Feed</w:t>
      </w:r>
    </w:p>
    <w:p w14:paraId="1E917B4A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>MEDICATED</w:t>
      </w:r>
    </w:p>
    <w:p w14:paraId="4E337B75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</w:p>
    <w:p w14:paraId="28140C79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>Active Drug Ingredient: LASALOCID</w:t>
      </w:r>
    </w:p>
    <w:p w14:paraId="242F570C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</w:p>
    <w:p w14:paraId="472B4013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>This feed contains ____ grams per ton of LASALOCID.</w:t>
      </w:r>
    </w:p>
    <w:p w14:paraId="6145F523" w14:textId="77777777" w:rsidR="000F5F17" w:rsidRPr="00A46C81" w:rsidRDefault="000F5F17" w:rsidP="000F5F17">
      <w:pPr>
        <w:pStyle w:val="BodyText"/>
        <w:ind w:left="180" w:right="396" w:hanging="180"/>
        <w:jc w:val="center"/>
        <w:rPr>
          <w:rFonts w:ascii="Times New Roman" w:hAnsi="Times New Roman"/>
          <w:b w:val="0"/>
          <w:sz w:val="22"/>
          <w:szCs w:val="22"/>
        </w:rPr>
      </w:pPr>
      <w:r w:rsidRPr="00A46C81">
        <w:rPr>
          <w:rFonts w:ascii="Times New Roman" w:hAnsi="Times New Roman"/>
          <w:b w:val="0"/>
          <w:sz w:val="22"/>
          <w:szCs w:val="22"/>
        </w:rPr>
        <w:t>(Grams/ton divided by 2 is equivalent to milligrams per pound)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618"/>
      </w:tblGrid>
      <w:tr w:rsidR="000F5F17" w:rsidRPr="00A46C81" w14:paraId="198B5689" w14:textId="77777777" w:rsidTr="00763895">
        <w:tc>
          <w:tcPr>
            <w:tcW w:w="2170" w:type="dxa"/>
          </w:tcPr>
          <w:p w14:paraId="53DA308E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>68-113 g/ton</w:t>
            </w:r>
          </w:p>
          <w:p w14:paraId="7485A68D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>(0.0075-0.0125%)</w:t>
            </w:r>
          </w:p>
          <w:p w14:paraId="46536FCD" w14:textId="77777777" w:rsidR="000F5F17" w:rsidRDefault="000F5F17" w:rsidP="00763895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Limitations for use:</w:t>
            </w:r>
          </w:p>
          <w:p w14:paraId="09F4D9A0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Feed continuously as sole ration.</w:t>
            </w:r>
          </w:p>
        </w:tc>
        <w:tc>
          <w:tcPr>
            <w:tcW w:w="2618" w:type="dxa"/>
          </w:tcPr>
          <w:p w14:paraId="114D93EA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sz w:val="22"/>
                <w:szCs w:val="22"/>
              </w:rPr>
              <w:t>Chickens (broilers and fryers)</w:t>
            </w:r>
          </w:p>
          <w:p w14:paraId="683021BE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For the prevention of coccidiosis caused by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tenella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necatrix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acervulina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brunetti</w:t>
            </w:r>
            <w:proofErr w:type="spellEnd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,</w:t>
            </w: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mivati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 and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Eimeria maxima</w:t>
            </w: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</w:tr>
    </w:tbl>
    <w:p w14:paraId="11837773" w14:textId="77777777" w:rsidR="000F5F17" w:rsidRPr="00A46C81" w:rsidRDefault="000F5F17" w:rsidP="000F5F17">
      <w:pPr>
        <w:pStyle w:val="BodyText"/>
        <w:ind w:right="36" w:hanging="180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A46C81">
        <w:rPr>
          <w:rFonts w:ascii="Times New Roman" w:hAnsi="Times New Roman"/>
          <w:sz w:val="22"/>
          <w:szCs w:val="22"/>
        </w:rPr>
        <w:t xml:space="preserve"> WARNING</w:t>
      </w:r>
      <w:proofErr w:type="gramStart"/>
      <w:r w:rsidRPr="00A46C81">
        <w:rPr>
          <w:rFonts w:ascii="Times New Roman" w:hAnsi="Times New Roman"/>
          <w:sz w:val="22"/>
          <w:szCs w:val="22"/>
        </w:rPr>
        <w:t>:  For</w:t>
      </w:r>
      <w:proofErr w:type="gramEnd"/>
      <w:r w:rsidRPr="00A46C81">
        <w:rPr>
          <w:rFonts w:ascii="Times New Roman" w:hAnsi="Times New Roman"/>
          <w:sz w:val="22"/>
          <w:szCs w:val="22"/>
        </w:rPr>
        <w:t xml:space="preserve"> broiler or fryer chickens only.</w:t>
      </w:r>
    </w:p>
    <w:p w14:paraId="7B8A3AA9" w14:textId="77777777" w:rsidR="000F5F17" w:rsidRPr="00A46C81" w:rsidRDefault="000F5F17" w:rsidP="000F5F17">
      <w:pPr>
        <w:pStyle w:val="BodyText"/>
        <w:ind w:right="36" w:hanging="18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Pr="00A46C81">
        <w:rPr>
          <w:rFonts w:ascii="Times New Roman" w:hAnsi="Times New Roman"/>
          <w:sz w:val="22"/>
          <w:szCs w:val="22"/>
        </w:rPr>
        <w:t>CAUTION</w:t>
      </w:r>
      <w:proofErr w:type="gramStart"/>
      <w:r w:rsidRPr="00A46C81">
        <w:rPr>
          <w:rFonts w:ascii="Times New Roman" w:hAnsi="Times New Roman"/>
          <w:sz w:val="22"/>
          <w:szCs w:val="22"/>
        </w:rPr>
        <w:t>:  The</w:t>
      </w:r>
      <w:proofErr w:type="gramEnd"/>
      <w:r w:rsidRPr="00A46C81">
        <w:rPr>
          <w:rFonts w:ascii="Times New Roman" w:hAnsi="Times New Roman"/>
          <w:sz w:val="22"/>
          <w:szCs w:val="22"/>
        </w:rPr>
        <w:t xml:space="preserve"> safety of Lasalocid for use in unapproved species has not been established.  Do not allow horses or other equines access to feed containing Lasalocid as ingestion may be fatal.</w:t>
      </w:r>
    </w:p>
    <w:p w14:paraId="00F954F8" w14:textId="77777777" w:rsidR="000F5F17" w:rsidRPr="00A46C81" w:rsidRDefault="000F5F17" w:rsidP="000F5F17">
      <w:pPr>
        <w:pStyle w:val="BodyText"/>
        <w:ind w:left="180" w:right="36" w:hanging="180"/>
        <w:jc w:val="right"/>
        <w:rPr>
          <w:rFonts w:ascii="Times New Roman" w:hAnsi="Times New Roman"/>
          <w:sz w:val="20"/>
        </w:rPr>
      </w:pPr>
    </w:p>
    <w:p w14:paraId="783D4D09" w14:textId="77777777" w:rsidR="0019411D" w:rsidRDefault="000F5F17" w:rsidP="000F5F17">
      <w:pPr>
        <w:pStyle w:val="BodyText"/>
        <w:ind w:left="180" w:right="36" w:hanging="180"/>
        <w:jc w:val="right"/>
        <w:rPr>
          <w:rFonts w:ascii="Times New Roman" w:hAnsi="Times New Roman"/>
          <w:sz w:val="20"/>
        </w:rPr>
      </w:pPr>
      <w:r w:rsidRPr="00A46C81">
        <w:rPr>
          <w:rFonts w:ascii="Times New Roman" w:hAnsi="Times New Roman"/>
          <w:sz w:val="20"/>
        </w:rPr>
        <w:t xml:space="preserve">UK Regulatory Services – </w:t>
      </w:r>
      <w:r>
        <w:rPr>
          <w:rFonts w:ascii="Times New Roman" w:hAnsi="Times New Roman"/>
          <w:sz w:val="20"/>
        </w:rPr>
        <w:t>01/17</w:t>
      </w:r>
    </w:p>
    <w:p w14:paraId="62C15325" w14:textId="77777777" w:rsidR="0019411D" w:rsidRDefault="0019411D" w:rsidP="0019411D">
      <w:pPr>
        <w:pStyle w:val="BodyText"/>
        <w:ind w:left="180" w:right="36" w:hanging="180"/>
        <w:jc w:val="right"/>
        <w:rPr>
          <w:rFonts w:ascii="Times New Roman" w:hAnsi="Times New Roman"/>
          <w:sz w:val="20"/>
        </w:rPr>
      </w:pPr>
    </w:p>
    <w:p w14:paraId="2D9FA801" w14:textId="77777777" w:rsidR="0019411D" w:rsidRDefault="0019411D" w:rsidP="0019411D">
      <w:pPr>
        <w:pStyle w:val="BodyText"/>
        <w:ind w:left="180" w:right="36" w:hanging="180"/>
        <w:jc w:val="right"/>
        <w:rPr>
          <w:rFonts w:ascii="Times New Roman" w:hAnsi="Times New Roman"/>
          <w:sz w:val="20"/>
        </w:rPr>
      </w:pPr>
    </w:p>
    <w:p w14:paraId="60FD07FA" w14:textId="77777777" w:rsidR="0019411D" w:rsidRDefault="0019411D" w:rsidP="0019411D">
      <w:pPr>
        <w:pStyle w:val="Subtitle"/>
        <w:rPr>
          <w:rFonts w:ascii="Times New Roman" w:hAnsi="Times New Roman"/>
          <w:sz w:val="18"/>
          <w:szCs w:val="18"/>
        </w:rPr>
      </w:pPr>
    </w:p>
    <w:p w14:paraId="6627E4F3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>Custom Mix Chicken Feed</w:t>
      </w:r>
    </w:p>
    <w:p w14:paraId="23872408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>MEDICATED</w:t>
      </w:r>
    </w:p>
    <w:p w14:paraId="127E1403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</w:p>
    <w:p w14:paraId="09D2670C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>Active Drug Ingredient: LASALOCID</w:t>
      </w:r>
    </w:p>
    <w:p w14:paraId="67C7F46D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</w:p>
    <w:p w14:paraId="7CF8D4DB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>This feed contains ____ grams per ton of LASALOCID.</w:t>
      </w:r>
    </w:p>
    <w:p w14:paraId="710ADEE6" w14:textId="77777777" w:rsidR="000F5F17" w:rsidRPr="00A46C81" w:rsidRDefault="000F5F17" w:rsidP="000F5F17">
      <w:pPr>
        <w:pStyle w:val="BodyText"/>
        <w:ind w:left="180" w:right="396" w:hanging="180"/>
        <w:jc w:val="center"/>
        <w:rPr>
          <w:rFonts w:ascii="Times New Roman" w:hAnsi="Times New Roman"/>
          <w:b w:val="0"/>
          <w:sz w:val="22"/>
          <w:szCs w:val="22"/>
        </w:rPr>
      </w:pPr>
      <w:r w:rsidRPr="00A46C81">
        <w:rPr>
          <w:rFonts w:ascii="Times New Roman" w:hAnsi="Times New Roman"/>
          <w:b w:val="0"/>
          <w:sz w:val="22"/>
          <w:szCs w:val="22"/>
        </w:rPr>
        <w:t>(Grams/ton divided by 2 is equivalent to milligrams per pound)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618"/>
      </w:tblGrid>
      <w:tr w:rsidR="000F5F17" w:rsidRPr="00A46C81" w14:paraId="1D3E4F15" w14:textId="77777777" w:rsidTr="00763895">
        <w:tc>
          <w:tcPr>
            <w:tcW w:w="2170" w:type="dxa"/>
          </w:tcPr>
          <w:p w14:paraId="49161BCF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>68-113 g/ton</w:t>
            </w:r>
          </w:p>
          <w:p w14:paraId="7035B095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>(0.0075-0.0125%)</w:t>
            </w:r>
          </w:p>
          <w:p w14:paraId="56C442E8" w14:textId="77777777" w:rsidR="000F5F17" w:rsidRDefault="000F5F17" w:rsidP="00763895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Limitations for use:</w:t>
            </w:r>
          </w:p>
          <w:p w14:paraId="4247A502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Feed continuously as sole ration.</w:t>
            </w:r>
          </w:p>
        </w:tc>
        <w:tc>
          <w:tcPr>
            <w:tcW w:w="2618" w:type="dxa"/>
          </w:tcPr>
          <w:p w14:paraId="519218B0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sz w:val="22"/>
                <w:szCs w:val="22"/>
              </w:rPr>
              <w:t>Chickens (broilers and fryers)</w:t>
            </w:r>
          </w:p>
          <w:p w14:paraId="6CCA0568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For the prevention of coccidiosis caused by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tenella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necatrix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acervulina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brunetti</w:t>
            </w:r>
            <w:proofErr w:type="spellEnd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,</w:t>
            </w: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mivati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 and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Eimeria maxima</w:t>
            </w: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</w:tr>
    </w:tbl>
    <w:p w14:paraId="7A6CAC78" w14:textId="77777777" w:rsidR="000F5F17" w:rsidRPr="00A46C81" w:rsidRDefault="000F5F17" w:rsidP="000F5F17">
      <w:pPr>
        <w:pStyle w:val="BodyText"/>
        <w:ind w:right="36" w:hanging="180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A46C81">
        <w:rPr>
          <w:rFonts w:ascii="Times New Roman" w:hAnsi="Times New Roman"/>
          <w:sz w:val="22"/>
          <w:szCs w:val="22"/>
        </w:rPr>
        <w:t xml:space="preserve"> WARNING</w:t>
      </w:r>
      <w:proofErr w:type="gramStart"/>
      <w:r w:rsidRPr="00A46C81">
        <w:rPr>
          <w:rFonts w:ascii="Times New Roman" w:hAnsi="Times New Roman"/>
          <w:sz w:val="22"/>
          <w:szCs w:val="22"/>
        </w:rPr>
        <w:t>:  For</w:t>
      </w:r>
      <w:proofErr w:type="gramEnd"/>
      <w:r w:rsidRPr="00A46C81">
        <w:rPr>
          <w:rFonts w:ascii="Times New Roman" w:hAnsi="Times New Roman"/>
          <w:sz w:val="22"/>
          <w:szCs w:val="22"/>
        </w:rPr>
        <w:t xml:space="preserve"> broiler or fryer chickens only.</w:t>
      </w:r>
    </w:p>
    <w:p w14:paraId="3621819D" w14:textId="77777777" w:rsidR="000F5F17" w:rsidRPr="00A46C81" w:rsidRDefault="000F5F17" w:rsidP="000F5F17">
      <w:pPr>
        <w:pStyle w:val="BodyText"/>
        <w:ind w:right="36" w:hanging="18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Pr="00A46C81">
        <w:rPr>
          <w:rFonts w:ascii="Times New Roman" w:hAnsi="Times New Roman"/>
          <w:sz w:val="22"/>
          <w:szCs w:val="22"/>
        </w:rPr>
        <w:t>CAUTION</w:t>
      </w:r>
      <w:proofErr w:type="gramStart"/>
      <w:r w:rsidRPr="00A46C81">
        <w:rPr>
          <w:rFonts w:ascii="Times New Roman" w:hAnsi="Times New Roman"/>
          <w:sz w:val="22"/>
          <w:szCs w:val="22"/>
        </w:rPr>
        <w:t>:  The</w:t>
      </w:r>
      <w:proofErr w:type="gramEnd"/>
      <w:r w:rsidRPr="00A46C81">
        <w:rPr>
          <w:rFonts w:ascii="Times New Roman" w:hAnsi="Times New Roman"/>
          <w:sz w:val="22"/>
          <w:szCs w:val="22"/>
        </w:rPr>
        <w:t xml:space="preserve"> safety of Lasalocid for use in unapproved species has not been established.  Do not allow horses or other equines access to feed containing Lasalocid as ingestion may be fatal.</w:t>
      </w:r>
    </w:p>
    <w:p w14:paraId="3E762DFD" w14:textId="77777777" w:rsidR="000F5F17" w:rsidRPr="00A46C81" w:rsidRDefault="000F5F17" w:rsidP="000F5F17">
      <w:pPr>
        <w:pStyle w:val="BodyText"/>
        <w:ind w:left="180" w:right="36" w:hanging="180"/>
        <w:jc w:val="right"/>
        <w:rPr>
          <w:rFonts w:ascii="Times New Roman" w:hAnsi="Times New Roman"/>
          <w:sz w:val="20"/>
        </w:rPr>
      </w:pPr>
    </w:p>
    <w:p w14:paraId="56CF2776" w14:textId="77777777" w:rsidR="0019411D" w:rsidRDefault="000F5F17" w:rsidP="000F5F17">
      <w:pPr>
        <w:pStyle w:val="BodyText"/>
        <w:ind w:left="180" w:right="36" w:hanging="180"/>
        <w:jc w:val="right"/>
        <w:rPr>
          <w:rFonts w:ascii="Times New Roman" w:hAnsi="Times New Roman"/>
          <w:sz w:val="20"/>
        </w:rPr>
      </w:pPr>
      <w:r w:rsidRPr="00A46C81">
        <w:rPr>
          <w:rFonts w:ascii="Times New Roman" w:hAnsi="Times New Roman"/>
          <w:sz w:val="20"/>
        </w:rPr>
        <w:t xml:space="preserve">UK Regulatory Services – </w:t>
      </w:r>
      <w:r>
        <w:rPr>
          <w:rFonts w:ascii="Times New Roman" w:hAnsi="Times New Roman"/>
          <w:sz w:val="20"/>
        </w:rPr>
        <w:t>01/17</w:t>
      </w:r>
    </w:p>
    <w:p w14:paraId="6429D0ED" w14:textId="77777777" w:rsidR="0019411D" w:rsidRDefault="0019411D" w:rsidP="0019411D">
      <w:pPr>
        <w:pStyle w:val="BodyText"/>
        <w:ind w:left="180" w:right="36" w:hanging="180"/>
        <w:jc w:val="right"/>
        <w:rPr>
          <w:rFonts w:ascii="Times New Roman" w:hAnsi="Times New Roman"/>
          <w:sz w:val="20"/>
        </w:rPr>
      </w:pPr>
    </w:p>
    <w:p w14:paraId="334105FD" w14:textId="77777777" w:rsidR="0019411D" w:rsidRDefault="0019411D" w:rsidP="0019411D">
      <w:pPr>
        <w:pStyle w:val="Subtitle"/>
        <w:rPr>
          <w:rFonts w:ascii="Times New Roman" w:hAnsi="Times New Roman"/>
          <w:sz w:val="22"/>
          <w:szCs w:val="22"/>
        </w:rPr>
      </w:pPr>
    </w:p>
    <w:p w14:paraId="608F9858" w14:textId="77777777" w:rsidR="0019411D" w:rsidRDefault="0019411D" w:rsidP="0019411D">
      <w:pPr>
        <w:pStyle w:val="Subtitle"/>
        <w:rPr>
          <w:rFonts w:ascii="Times New Roman" w:hAnsi="Times New Roman"/>
          <w:sz w:val="22"/>
          <w:szCs w:val="22"/>
        </w:rPr>
      </w:pPr>
    </w:p>
    <w:p w14:paraId="7FD45536" w14:textId="77777777" w:rsidR="0019411D" w:rsidRDefault="0019411D" w:rsidP="0019411D">
      <w:pPr>
        <w:pStyle w:val="Subtitle"/>
        <w:rPr>
          <w:rFonts w:ascii="Times New Roman" w:hAnsi="Times New Roman"/>
          <w:sz w:val="22"/>
          <w:szCs w:val="22"/>
        </w:rPr>
      </w:pPr>
    </w:p>
    <w:p w14:paraId="0FD5F261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>Custom Mix Chicken Feed</w:t>
      </w:r>
    </w:p>
    <w:p w14:paraId="1DC02D29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>MEDICATED</w:t>
      </w:r>
    </w:p>
    <w:p w14:paraId="70914107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</w:p>
    <w:p w14:paraId="0F78A028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>Active Drug Ingredient: LASALOCID</w:t>
      </w:r>
    </w:p>
    <w:p w14:paraId="21A4E6B0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</w:p>
    <w:p w14:paraId="4E32C4B4" w14:textId="77777777" w:rsidR="000F5F17" w:rsidRPr="00A46C81" w:rsidRDefault="000F5F17" w:rsidP="000F5F17">
      <w:pPr>
        <w:pStyle w:val="Subtitle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>This feed contains ____ grams per ton of LASALOCID.</w:t>
      </w:r>
    </w:p>
    <w:p w14:paraId="0CB11445" w14:textId="77777777" w:rsidR="000F5F17" w:rsidRPr="00A46C81" w:rsidRDefault="000F5F17" w:rsidP="000F5F17">
      <w:pPr>
        <w:pStyle w:val="BodyText"/>
        <w:ind w:left="180" w:right="396" w:hanging="180"/>
        <w:jc w:val="center"/>
        <w:rPr>
          <w:rFonts w:ascii="Times New Roman" w:hAnsi="Times New Roman"/>
          <w:b w:val="0"/>
          <w:sz w:val="22"/>
          <w:szCs w:val="22"/>
        </w:rPr>
      </w:pPr>
      <w:r w:rsidRPr="00A46C81">
        <w:rPr>
          <w:rFonts w:ascii="Times New Roman" w:hAnsi="Times New Roman"/>
          <w:b w:val="0"/>
          <w:sz w:val="22"/>
          <w:szCs w:val="22"/>
        </w:rPr>
        <w:t>(Grams/ton divided by 2 is equivalent to milligrams per pound)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2618"/>
      </w:tblGrid>
      <w:tr w:rsidR="000F5F17" w:rsidRPr="00A46C81" w14:paraId="1414A9CD" w14:textId="77777777" w:rsidTr="00763895">
        <w:tc>
          <w:tcPr>
            <w:tcW w:w="2170" w:type="dxa"/>
          </w:tcPr>
          <w:p w14:paraId="00635D9B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>68-113 g/ton</w:t>
            </w:r>
          </w:p>
          <w:p w14:paraId="7F0AC22B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>(0.0075-0.0125%)</w:t>
            </w:r>
          </w:p>
          <w:p w14:paraId="5AC7FB09" w14:textId="77777777" w:rsidR="000F5F17" w:rsidRDefault="000F5F17" w:rsidP="00763895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Limitations for use:</w:t>
            </w:r>
          </w:p>
          <w:p w14:paraId="44F66375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Feed continuously as sole ration.</w:t>
            </w:r>
          </w:p>
        </w:tc>
        <w:tc>
          <w:tcPr>
            <w:tcW w:w="2618" w:type="dxa"/>
          </w:tcPr>
          <w:p w14:paraId="3B525B84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sz w:val="22"/>
                <w:szCs w:val="22"/>
              </w:rPr>
              <w:t>Chickens (broilers and fryers)</w:t>
            </w:r>
          </w:p>
          <w:p w14:paraId="618DB2E3" w14:textId="77777777" w:rsidR="000F5F17" w:rsidRPr="00A46C81" w:rsidRDefault="000F5F17" w:rsidP="00763895">
            <w:pPr>
              <w:pStyle w:val="BodyText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For the prevention of coccidiosis caused by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tenella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necatrix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acervulina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,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brunetti</w:t>
            </w:r>
            <w:proofErr w:type="spellEnd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,</w:t>
            </w: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 xml:space="preserve">Eimeria </w:t>
            </w:r>
            <w:proofErr w:type="spellStart"/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mivati</w:t>
            </w:r>
            <w:proofErr w:type="spellEnd"/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 xml:space="preserve"> and </w:t>
            </w:r>
            <w:r w:rsidRPr="00A46C81">
              <w:rPr>
                <w:rFonts w:ascii="Times New Roman" w:hAnsi="Times New Roman"/>
                <w:b w:val="0"/>
                <w:i/>
                <w:sz w:val="22"/>
                <w:szCs w:val="22"/>
              </w:rPr>
              <w:t>Eimeria maxima</w:t>
            </w:r>
            <w:r w:rsidRPr="00A46C81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</w:tc>
      </w:tr>
    </w:tbl>
    <w:p w14:paraId="77C2D032" w14:textId="77777777" w:rsidR="000F5F17" w:rsidRPr="00A46C81" w:rsidRDefault="000F5F17" w:rsidP="000F5F17">
      <w:pPr>
        <w:pStyle w:val="BodyText"/>
        <w:ind w:right="36" w:hanging="180"/>
        <w:rPr>
          <w:rFonts w:ascii="Times New Roman" w:hAnsi="Times New Roman"/>
          <w:sz w:val="22"/>
          <w:szCs w:val="22"/>
        </w:rPr>
      </w:pPr>
      <w:r w:rsidRPr="00A46C8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A46C81">
        <w:rPr>
          <w:rFonts w:ascii="Times New Roman" w:hAnsi="Times New Roman"/>
          <w:sz w:val="22"/>
          <w:szCs w:val="22"/>
        </w:rPr>
        <w:t xml:space="preserve"> WARNING</w:t>
      </w:r>
      <w:proofErr w:type="gramStart"/>
      <w:r w:rsidRPr="00A46C81">
        <w:rPr>
          <w:rFonts w:ascii="Times New Roman" w:hAnsi="Times New Roman"/>
          <w:sz w:val="22"/>
          <w:szCs w:val="22"/>
        </w:rPr>
        <w:t>:  For</w:t>
      </w:r>
      <w:proofErr w:type="gramEnd"/>
      <w:r w:rsidRPr="00A46C81">
        <w:rPr>
          <w:rFonts w:ascii="Times New Roman" w:hAnsi="Times New Roman"/>
          <w:sz w:val="22"/>
          <w:szCs w:val="22"/>
        </w:rPr>
        <w:t xml:space="preserve"> broiler or fryer chickens only.</w:t>
      </w:r>
    </w:p>
    <w:p w14:paraId="07BA0D3F" w14:textId="77777777" w:rsidR="000F5F17" w:rsidRPr="00A46C81" w:rsidRDefault="000F5F17" w:rsidP="000F5F17">
      <w:pPr>
        <w:pStyle w:val="BodyText"/>
        <w:ind w:right="36" w:hanging="18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Pr="00A46C81">
        <w:rPr>
          <w:rFonts w:ascii="Times New Roman" w:hAnsi="Times New Roman"/>
          <w:sz w:val="22"/>
          <w:szCs w:val="22"/>
        </w:rPr>
        <w:t>CAUTION</w:t>
      </w:r>
      <w:proofErr w:type="gramStart"/>
      <w:r w:rsidRPr="00A46C81">
        <w:rPr>
          <w:rFonts w:ascii="Times New Roman" w:hAnsi="Times New Roman"/>
          <w:sz w:val="22"/>
          <w:szCs w:val="22"/>
        </w:rPr>
        <w:t>:  The</w:t>
      </w:r>
      <w:proofErr w:type="gramEnd"/>
      <w:r w:rsidRPr="00A46C81">
        <w:rPr>
          <w:rFonts w:ascii="Times New Roman" w:hAnsi="Times New Roman"/>
          <w:sz w:val="22"/>
          <w:szCs w:val="22"/>
        </w:rPr>
        <w:t xml:space="preserve"> safety of Lasalocid for use in unapproved species has not been established.  Do not allow horses or other equines access to feed containing Lasalocid as ingestion may be fatal.</w:t>
      </w:r>
    </w:p>
    <w:p w14:paraId="079ADFC4" w14:textId="77777777" w:rsidR="000F5F17" w:rsidRPr="00A46C81" w:rsidRDefault="000F5F17" w:rsidP="000F5F17">
      <w:pPr>
        <w:pStyle w:val="BodyText"/>
        <w:ind w:left="180" w:right="36" w:hanging="180"/>
        <w:jc w:val="right"/>
        <w:rPr>
          <w:rFonts w:ascii="Times New Roman" w:hAnsi="Times New Roman"/>
          <w:sz w:val="20"/>
        </w:rPr>
      </w:pPr>
    </w:p>
    <w:p w14:paraId="5B870651" w14:textId="77777777" w:rsidR="0019411D" w:rsidRDefault="000F5F17" w:rsidP="000F5F17">
      <w:pPr>
        <w:pStyle w:val="BodyText"/>
        <w:ind w:left="180" w:right="36" w:hanging="180"/>
        <w:jc w:val="right"/>
        <w:rPr>
          <w:rFonts w:ascii="Times New Roman" w:hAnsi="Times New Roman"/>
          <w:sz w:val="20"/>
        </w:rPr>
      </w:pPr>
      <w:r w:rsidRPr="00A46C81">
        <w:rPr>
          <w:rFonts w:ascii="Times New Roman" w:hAnsi="Times New Roman"/>
          <w:sz w:val="20"/>
        </w:rPr>
        <w:t xml:space="preserve">UK Regulatory Services – </w:t>
      </w:r>
      <w:r>
        <w:rPr>
          <w:rFonts w:ascii="Times New Roman" w:hAnsi="Times New Roman"/>
          <w:sz w:val="20"/>
        </w:rPr>
        <w:t>01/17</w:t>
      </w:r>
    </w:p>
    <w:p w14:paraId="660A4065" w14:textId="77777777" w:rsidR="00A46C81" w:rsidRDefault="00A46C81" w:rsidP="009C239E">
      <w:pPr>
        <w:pStyle w:val="BodyText"/>
        <w:ind w:left="180" w:right="396" w:hanging="180"/>
        <w:jc w:val="right"/>
        <w:rPr>
          <w:rFonts w:ascii="Times New Roman" w:hAnsi="Times New Roman"/>
          <w:sz w:val="20"/>
        </w:rPr>
      </w:pPr>
    </w:p>
    <w:p w14:paraId="32553CE8" w14:textId="77777777" w:rsidR="00A46C81" w:rsidRDefault="00A46C81" w:rsidP="0019411D">
      <w:pPr>
        <w:pStyle w:val="BodyText"/>
        <w:ind w:right="36" w:hanging="180"/>
        <w:jc w:val="right"/>
        <w:rPr>
          <w:rFonts w:ascii="Times New Roman" w:hAnsi="Times New Roman"/>
          <w:sz w:val="20"/>
        </w:rPr>
      </w:pPr>
    </w:p>
    <w:sectPr w:rsidR="00A46C81" w:rsidSect="0019411D">
      <w:pgSz w:w="12240" w:h="15840" w:code="1"/>
      <w:pgMar w:top="720" w:right="720" w:bottom="720" w:left="720" w:header="720" w:footer="720" w:gutter="288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0A46"/>
    <w:multiLevelType w:val="multilevel"/>
    <w:tmpl w:val="84122CC0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0C6288A"/>
    <w:multiLevelType w:val="multilevel"/>
    <w:tmpl w:val="CFCA1ACE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23761A72"/>
    <w:multiLevelType w:val="multilevel"/>
    <w:tmpl w:val="5B3C67DA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46FE30DF"/>
    <w:multiLevelType w:val="multilevel"/>
    <w:tmpl w:val="4FCCD6F2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62396F60"/>
    <w:multiLevelType w:val="multilevel"/>
    <w:tmpl w:val="F508D23C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num w:numId="1" w16cid:durableId="954754998">
    <w:abstractNumId w:val="3"/>
  </w:num>
  <w:num w:numId="2" w16cid:durableId="26955617">
    <w:abstractNumId w:val="1"/>
  </w:num>
  <w:num w:numId="3" w16cid:durableId="164056095">
    <w:abstractNumId w:val="4"/>
  </w:num>
  <w:num w:numId="4" w16cid:durableId="291522554">
    <w:abstractNumId w:val="0"/>
  </w:num>
  <w:num w:numId="5" w16cid:durableId="2127852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8D"/>
    <w:rsid w:val="000553D7"/>
    <w:rsid w:val="0009231B"/>
    <w:rsid w:val="00092B3B"/>
    <w:rsid w:val="000C66EA"/>
    <w:rsid w:val="000F5F17"/>
    <w:rsid w:val="001806A9"/>
    <w:rsid w:val="001812EC"/>
    <w:rsid w:val="0019411D"/>
    <w:rsid w:val="002175AD"/>
    <w:rsid w:val="00225E78"/>
    <w:rsid w:val="00232EEA"/>
    <w:rsid w:val="002403E9"/>
    <w:rsid w:val="002B12DB"/>
    <w:rsid w:val="002F34C1"/>
    <w:rsid w:val="00360175"/>
    <w:rsid w:val="00361A61"/>
    <w:rsid w:val="00367E5E"/>
    <w:rsid w:val="003B776C"/>
    <w:rsid w:val="004625D3"/>
    <w:rsid w:val="004C0EF6"/>
    <w:rsid w:val="0052157D"/>
    <w:rsid w:val="00523AF7"/>
    <w:rsid w:val="00666EB3"/>
    <w:rsid w:val="007508C9"/>
    <w:rsid w:val="00763895"/>
    <w:rsid w:val="00770EE7"/>
    <w:rsid w:val="00871759"/>
    <w:rsid w:val="00894D90"/>
    <w:rsid w:val="00894F62"/>
    <w:rsid w:val="008B2901"/>
    <w:rsid w:val="008B544D"/>
    <w:rsid w:val="009C239E"/>
    <w:rsid w:val="00A46C81"/>
    <w:rsid w:val="00A70CDB"/>
    <w:rsid w:val="00AF053E"/>
    <w:rsid w:val="00B32E18"/>
    <w:rsid w:val="00B4178D"/>
    <w:rsid w:val="00C754C4"/>
    <w:rsid w:val="00C86C0C"/>
    <w:rsid w:val="00C87FE1"/>
    <w:rsid w:val="00CE2785"/>
    <w:rsid w:val="00CF2CE4"/>
    <w:rsid w:val="00D139CF"/>
    <w:rsid w:val="00D215FD"/>
    <w:rsid w:val="00D41765"/>
    <w:rsid w:val="00E521D9"/>
    <w:rsid w:val="00EC6A6D"/>
    <w:rsid w:val="00F22608"/>
    <w:rsid w:val="00F6196F"/>
    <w:rsid w:val="00F72728"/>
    <w:rsid w:val="00F81863"/>
    <w:rsid w:val="00FE27F6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4324D"/>
  <w15:chartTrackingRefBased/>
  <w15:docId w15:val="{AF760685-91EA-47C4-85FA-EA2FE42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710" w:hanging="1260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ind w:left="2070" w:hanging="2070"/>
      <w:jc w:val="center"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pPr>
      <w:keepNext/>
      <w:ind w:left="1170" w:hanging="1170"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ind w:left="900" w:hanging="900"/>
      <w:jc w:val="center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ind w:left="1710" w:hanging="1260"/>
      <w:jc w:val="center"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70"/>
      </w:tabs>
      <w:ind w:left="1134" w:hanging="1134"/>
      <w:jc w:val="both"/>
    </w:pPr>
    <w:rPr>
      <w:sz w:val="16"/>
    </w:rPr>
  </w:style>
  <w:style w:type="paragraph" w:styleId="BodyTextIndent2">
    <w:name w:val="Body Text Indent 2"/>
    <w:basedOn w:val="Normal"/>
    <w:pPr>
      <w:tabs>
        <w:tab w:val="left" w:pos="270"/>
        <w:tab w:val="left" w:pos="1134"/>
      </w:tabs>
      <w:ind w:left="2070" w:hanging="2070"/>
      <w:jc w:val="both"/>
    </w:pPr>
    <w:rPr>
      <w:sz w:val="16"/>
    </w:rPr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b/>
      <w:sz w:val="16"/>
    </w:rPr>
  </w:style>
  <w:style w:type="paragraph" w:styleId="BodyText2">
    <w:name w:val="Body Text 2"/>
    <w:basedOn w:val="Normal"/>
    <w:rPr>
      <w:b/>
      <w:sz w:val="16"/>
    </w:rPr>
  </w:style>
  <w:style w:type="paragraph" w:styleId="BodyTextIndent3">
    <w:name w:val="Body Text Indent 3"/>
    <w:basedOn w:val="Normal"/>
    <w:pPr>
      <w:ind w:left="900" w:hanging="900"/>
      <w:jc w:val="both"/>
    </w:pPr>
    <w:rPr>
      <w:rFonts w:ascii="Century Schoolbook" w:hAnsi="Century Schoolbook"/>
      <w:b/>
      <w:sz w:val="14"/>
    </w:rPr>
  </w:style>
  <w:style w:type="paragraph" w:styleId="Title">
    <w:name w:val="Title"/>
    <w:basedOn w:val="Normal"/>
    <w:qFormat/>
    <w:pPr>
      <w:jc w:val="center"/>
    </w:pPr>
    <w:rPr>
      <w:rFonts w:ascii="Century Schoolbook" w:hAnsi="Century Schoolbook"/>
      <w:b/>
      <w:sz w:val="24"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Century Schoolbook" w:hAnsi="Century Schoolbook"/>
      <w:b/>
      <w:sz w:val="24"/>
    </w:rPr>
  </w:style>
  <w:style w:type="paragraph" w:styleId="BalloonText">
    <w:name w:val="Balloon Text"/>
    <w:basedOn w:val="Normal"/>
    <w:semiHidden/>
    <w:rsid w:val="00F226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2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635239-CACB-41AD-94E8-5E0AF5FD3251}"/>
</file>

<file path=customXml/itemProps2.xml><?xml version="1.0" encoding="utf-8"?>
<ds:datastoreItem xmlns:ds="http://schemas.openxmlformats.org/officeDocument/2006/customXml" ds:itemID="{DF786C28-9271-46AB-B664-EAF10C69AFA1}"/>
</file>

<file path=customXml/itemProps3.xml><?xml version="1.0" encoding="utf-8"?>
<ds:datastoreItem xmlns:ds="http://schemas.openxmlformats.org/officeDocument/2006/customXml" ds:itemID="{2DD1C6EB-E4AC-4D8B-AD42-4860FE8EA1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TIAMULIN</vt:lpstr>
    </vt:vector>
  </TitlesOfParts>
  <Company>University of Kentucky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TIAMULIN</dc:title>
  <dc:subject/>
  <dc:creator>Regulatory Services Division</dc:creator>
  <cp:keywords/>
  <cp:lastModifiedBy>Green, Kristen M.</cp:lastModifiedBy>
  <cp:revision>2</cp:revision>
  <cp:lastPrinted>2015-11-23T16:54:00Z</cp:lastPrinted>
  <dcterms:created xsi:type="dcterms:W3CDTF">2026-03-24T20:47:00Z</dcterms:created>
  <dcterms:modified xsi:type="dcterms:W3CDTF">2026-03-24T20:47:00Z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